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…… do Uchwały  …… Rady Pedagogicznej z dnia 8 września 2020 roku.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Zmiany do statutu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Podstawowej nr 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im. K. I. 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łczyńskiego w Olsztynie z dnia 8 września 2020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I, Rozdziału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Informacje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ólne o Szkole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10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§ 1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ustęp 17 w brzmieniu: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Nauka w szkole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jedną zmianę. W przypadku zagrożenia epidemicznego lub innych zagrożeń zdrowia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pracowników,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ma prawo dostosowania okresowego organizacji pracy szkoły do wytycznych GIS, w tym wprowadzenia organizacji pracy szkoły uwzględniającej zmianowość.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II, Rozdziału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Sposoby realizacji zadań w szkole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10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§ 9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ust. 6a w brzmieniu: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6a. W przypadku nauki zdalnej, nauczyciele dostosowuj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program nauczania do możliwości jego realizacji przy stosowaniu technologii informatycznych.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ab/>
        <w:t xml:space="preserve">w § 17 otrzymuje nowe brzmienie: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17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zapewnia uczniom bezpieczeństwo i opiekę na zajęciach obowiązkowych i nadobowiązkowych, w trakcie wycieczek oraz na przerwach międzylekcyjnych, a w przypadku zagrożenia epidemicznego wdraża procedury bezpieczeństwa, zmniejszających ryzyko zakażenia się chorobami zakaźnymi.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  <w:tab/>
        <w:t xml:space="preserve">§ 18 otrzymuje nowe brzmienie:</w:t>
      </w:r>
    </w:p>
    <w:p>
      <w:pPr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18. 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organizuje zajęcia zgodnie z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ólnymi zasadami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higieny,  zwracając uwagę na stan sprzętu i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dydaktycznych,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świetlenia, warunki higieniczno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sanitarne w miejscu prowadzenia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ęć, temperaturę i warunki atmosferyczne, a w przypadku funkcjonowania szkoły w okresie zagrożenia epidemicznego, zgodnie z zasadami określonymi w odrębnych przepisach.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</w:t>
        <w:tab/>
        <w:t xml:space="preserve">do § 19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6 w brzmieniu:</w:t>
      </w:r>
    </w:p>
    <w:p>
      <w:pPr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3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Zasady sprawowania opieki w stanie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epidemicznego określają odrębne procedury.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II, Rozdziału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Organizacja, formy i sposoby świadczenia pomocy psychologiczno-pedagogicznej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6. </w:t>
        <w:tab/>
        <w:tab/>
        <w:t xml:space="preserve">do  § 22 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ust. 2a w brzmieniu: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2a. W przypadku czasowego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pomoc psychologiczno-pedagogiczna jest realizowana w formach dostosowanych do możliwości jej sprawowania w formie zdalnej. Informacja o sposobie i trybie realizacji zadań </w:t>
        <w:br/>
        <w:t xml:space="preserve">z zakresu pomocy psychologiczno-pedagogicznej przekazywana jest rodzicom i uczniom,</w:t>
        <w:br/>
        <w:t xml:space="preserve">a w przypadku zajęć rewalidacyjnych ustalana z rodzicami oraz rejestrowana w opracowanym IPET-cie dla ucznia.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  <w:tab/>
        <w:tab/>
        <w:t xml:space="preserve">w § 23.1 pkt. 4 otrzymuje nowe brzmienie:</w:t>
      </w: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pomocy psychologiczno-pedagogicznej w bieżącej pracy z uczniem w każdym                       prowadzonym wariancie kształcenia.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Działu II, Rozdziału 4 -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Organizacja nauczania, wychowania i opieki uczniom niepełnosprawnym wsparcia z przyczyn losowych</w:t>
      </w: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4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  <w:tab/>
        <w:tab/>
        <w:t xml:space="preserve">§ 25. 2 otrzymuje nowe brzmienie: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organizuje zajęcia zgodnie z zaleceniami zawartymi w orzeczeniu o potrzebie kształcenia specjalnego, a w przypadku zawieszenia zajęć z powod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epidemicznych z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ędnieniem możliwości ich realizacji w formie zdalnej.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III, Rozdziału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Organy  szkoły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  <w:tab/>
        <w:tab/>
        <w:t xml:space="preserve">w § 34 ust. 2 pkt. 6 otrzymuje nowe brzmienie:</w:t>
      </w:r>
    </w:p>
    <w:p>
      <w:pPr>
        <w:keepNext w:val="true"/>
        <w:keepLines w:val="true"/>
        <w:numPr>
          <w:ilvl w:val="0"/>
          <w:numId w:val="31"/>
        </w:numPr>
        <w:tabs>
          <w:tab w:val="left" w:pos="360" w:leader="none"/>
        </w:tabs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łuje zajęcia dydaktyczno-wychowawcze i opiekuńcze w sytuacjach, gdy na terenie,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znajduje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szkoła mogą wystąpić zdarzenia,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zagra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żają zdrowiu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keepNext w:val="true"/>
        <w:keepLines w:val="true"/>
        <w:numPr>
          <w:ilvl w:val="0"/>
          <w:numId w:val="31"/>
        </w:numPr>
        <w:tabs>
          <w:tab w:val="left" w:pos="360" w:leader="none"/>
        </w:tabs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  <w:tab/>
        <w:t xml:space="preserve">w § 34 ust. 2 w pkt. 7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7a i 7b o treści:</w:t>
      </w:r>
    </w:p>
    <w:p>
      <w:pPr>
        <w:tabs>
          <w:tab w:val="left" w:pos="284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7a) zawiesza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grupy, grupy wychowawczej, oddziału, etapu edukacyjnego lub całej szkoły w zakresie wszystkich lub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na czas oznaczony, za zgodą organu prowadzącego i po uzyskaniu pozytywnej opinii właściwego powiatowego inspektora sanitarnego w sytuacji, gdy ze względu na aktualną sytuację epidemiczną może być zagrożone zdrowie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ów;</w:t>
      </w:r>
    </w:p>
    <w:p>
      <w:pPr>
        <w:tabs>
          <w:tab w:val="left" w:pos="284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7b) o zawieszeniu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pkt 7a, dyrektor zawiadamia organ nadzoruj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ący; </w:t>
      </w:r>
    </w:p>
    <w:p>
      <w:pPr>
        <w:tabs>
          <w:tab w:val="left" w:pos="284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5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 </w:t>
        <w:tab/>
        <w:t xml:space="preserve">w § 34 ust. 2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19 i 20 o brzmieniu: </w:t>
      </w:r>
    </w:p>
    <w:p>
      <w:pPr>
        <w:keepNext w:val="true"/>
        <w:keepLines w:val="true"/>
        <w:numPr>
          <w:ilvl w:val="0"/>
          <w:numId w:val="35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120" w:after="12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19)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w okresie czasowego ograniczenia funkcjonowania szkoły odpowiada za organizację realizacji zadań szkoły, w tym z wykorzystaniem metod i technik kształcenia na odległość lub innego sposobu realizacji tych zajęć. </w:t>
      </w:r>
    </w:p>
    <w:p>
      <w:pPr>
        <w:tabs>
          <w:tab w:val="left" w:pos="284" w:leader="none"/>
        </w:tabs>
        <w:spacing w:before="120" w:after="12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20) 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Dyrektora w okresie czasowego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należy: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rozpoznanie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nauczycieli w zakresie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infrastruktury informatycznej, oprogramowania i internetu umożliwiających udział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                        w zdalnym nauczaniu;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wybór, 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nauczycielami jednej platformy edukacyjnej,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jest wykorzystywana do prowadzenia zdalnej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łcenia; 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ustalenie zasad bezpiecznego uczestnictwa w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zdalnych w odniesieniu do wybranej platformy;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ustalenie 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nauczycielami,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 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do realizacji zadań;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nauczycieli do dostosowania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nauczania do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ich realizacji w zdalnej edukacji i w miarę potrzeb we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radą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                             i nauczycielami dostosowania programu wychowawczo-profilaktycznego;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nauczycielami, określa:</w:t>
      </w:r>
    </w:p>
    <w:p>
      <w:pPr>
        <w:numPr>
          <w:ilvl w:val="0"/>
          <w:numId w:val="37"/>
        </w:numPr>
        <w:tabs>
          <w:tab w:val="left" w:pos="709" w:leader="none"/>
        </w:tabs>
        <w:spacing w:before="120" w:after="120" w:line="240"/>
        <w:ind w:right="0" w:left="114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dostosowanie programów nauczania do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ich realizacji w zdalnej edukacji,</w:t>
      </w:r>
    </w:p>
    <w:p>
      <w:pPr>
        <w:numPr>
          <w:ilvl w:val="0"/>
          <w:numId w:val="37"/>
        </w:numPr>
        <w:tabs>
          <w:tab w:val="left" w:pos="709" w:leader="none"/>
        </w:tabs>
        <w:spacing w:before="120" w:after="120" w:line="240"/>
        <w:ind w:right="0" w:left="114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we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radą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dostosowanie programu wychowawczo-profilaktycznego;</w:t>
      </w:r>
    </w:p>
    <w:p>
      <w:pPr>
        <w:numPr>
          <w:ilvl w:val="0"/>
          <w:numId w:val="37"/>
        </w:numPr>
        <w:tabs>
          <w:tab w:val="left" w:pos="709" w:leader="none"/>
        </w:tabs>
        <w:spacing w:before="120" w:after="120" w:line="240"/>
        <w:ind w:right="0" w:left="114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tygodniowy zakres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nauczania na zajęciach wynikających z ramowego planu nauczania oraz zajęciach realizowanych w formach pozaszkolnych, </w:t>
      </w:r>
    </w:p>
    <w:p>
      <w:pPr>
        <w:numPr>
          <w:ilvl w:val="0"/>
          <w:numId w:val="37"/>
        </w:numPr>
        <w:tabs>
          <w:tab w:val="left" w:pos="709" w:leader="none"/>
        </w:tabs>
        <w:spacing w:before="120" w:after="120" w:line="240"/>
        <w:ind w:right="0" w:left="114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sposób potwierdzania uczestnictwa uczniów 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oraz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i termin usprawiedliwiania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edukacyjnych,</w:t>
      </w:r>
    </w:p>
    <w:p>
      <w:pPr>
        <w:numPr>
          <w:ilvl w:val="0"/>
          <w:numId w:val="37"/>
        </w:numPr>
        <w:tabs>
          <w:tab w:val="left" w:pos="709" w:leader="none"/>
        </w:tabs>
        <w:spacing w:before="120" w:after="120" w:line="240"/>
        <w:ind w:right="0" w:left="114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sposób monitorowania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uczniów oraz sposób weryfikacji wiedzy i 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 tym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informowania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rodziców o 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ępach ucznia w nauce, a także uzyskanych przez niego ocenach;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warunki i sposób przeprowadzania egzaminów, o których mowa w Dziale VII Statutu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przekazuje rodzicom, uczniom i nauczycielom wyczerpuj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informacje o organizacji zajęć w okresie czasowego zawieszenia działalności szkoły;</w:t>
      </w:r>
    </w:p>
    <w:p>
      <w:pPr>
        <w:numPr>
          <w:ilvl w:val="0"/>
          <w:numId w:val="37"/>
        </w:numPr>
        <w:tabs>
          <w:tab w:val="left" w:pos="284" w:leader="none"/>
        </w:tabs>
        <w:spacing w:before="120" w:after="120" w:line="240"/>
        <w:ind w:right="0" w:left="645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koordynuje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łpracę pomiędzy nauczycielami a rodzicami i uczniami w celu prowadzenia efektywnego procesu dydaktycznego i wspierania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ów; </w:t>
      </w:r>
    </w:p>
    <w:p>
      <w:pPr>
        <w:tabs>
          <w:tab w:val="left" w:pos="284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  <w:tab/>
        <w:t xml:space="preserve">w § 34 w ust. 4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3 i 4 o treści: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organizuje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szkolną i określa warunki korzystania z wyżywienia, a w przypadku zagrożenia epidemicznego ustala zasady jej funkcjonowania zgodnie z wytycznymi GIS;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opracowuje na potrzeby organu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listę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uprawnionych do otrzymania pomocy materialnej na zakup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życzenia sprzętu komputerowego, niezbędnego do aktywnego uczestnictwa ucznia w zdalnym nauczaniu;  </w:t>
      </w:r>
    </w:p>
    <w:p>
      <w:pPr>
        <w:keepNext w:val="true"/>
        <w:keepLines w:val="true"/>
        <w:numPr>
          <w:ilvl w:val="0"/>
          <w:numId w:val="45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5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 </w:t>
        <w:tab/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35 ust. 6 otrzymuje nowe brzmienie:</w:t>
      </w:r>
    </w:p>
    <w:p>
      <w:pPr>
        <w:keepNext w:val="true"/>
        <w:keepLines w:val="true"/>
        <w:numPr>
          <w:ilvl w:val="0"/>
          <w:numId w:val="45"/>
        </w:numPr>
        <w:tabs>
          <w:tab w:val="left" w:pos="360" w:leader="none"/>
        </w:tabs>
        <w:spacing w:before="24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Zebrania Rady Pedagogicznej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są organizowane w formie posiedzenia stacjonarnego w szkole lub w formie zdalnej  przed rozpoczęciem roku szkolnego, w każdym okresie w związku z zatwierdzeniem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klasyfikowania i promowania uczniów,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rocznych zajęć szkolnych oraz w miarę bieżących potrzeb. </w:t>
      </w:r>
    </w:p>
    <w:p>
      <w:pPr>
        <w:keepNext w:val="true"/>
        <w:keepLines w:val="true"/>
        <w:numPr>
          <w:ilvl w:val="0"/>
          <w:numId w:val="45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5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 </w:t>
        <w:tab/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35 ust. 11 otrzymuje nowe brzmienie: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Rada Pedagogiczna podejmuje swoje decyzje w formie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Uchwały są podejmowane zwykłą większością 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co najmniej połowy jej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przy czym przez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 posiedzeniu zdalnym Rady Pedagogicznej należy rozumieć udział w wideokonferencji.  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 </w:t>
        <w:tab/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35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ust. 15 i 16 w brzmieniu: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 zebrania Rady Pedagogicznej wykłada się do wglądu w sekretariacie szkoły na co najmniej 3 dni przed terminem kolejnego zebrania, a w przypadku, gdy posiedzenie Rady Pedagogicznej prowadzone jest zdalnie, umieszcza się go w e-dzienniku w wiadomościach. Otwarcie wiadomości potwierdza zapoznanie się z protokołem Rady Pedagogicznej.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Poprawki i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do protokołu powinny być wnoszone 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 niż w terminie 3 dni od udostępnienia, jak w ust. 15. W przypadku posiedzenia stacjonarnego Rady Pedagogicznej poprawki i uzupełnienia wnosi się na piśmie składanym w sekretariacie szkoły, zaś w przypadku posiedzenia zdalnego, przesyła się je w formie pliku pdf na adres wskazany przez Dyrektora szkoły.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4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 </w:t>
        <w:tab/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38 w ust. 2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5 o treści:</w:t>
      </w:r>
    </w:p>
    <w:p>
      <w:pPr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W sytuacji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 powodu zagrożenia epidemicznego korespondencja pomiędzy organami prowadzona jest drogą elektroniczna bądź w formie wideokonferencji. </w:t>
      </w:r>
    </w:p>
    <w:p>
      <w:pPr>
        <w:spacing w:before="240" w:after="12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IV, Rozdziału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Organizacja nauczania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8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  <w:tab/>
        <w:t xml:space="preserve">w § 40.2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10 i 11 o treści: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W sytuacji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zagrożenia epidemicznego w celu zmniejszenia zagrożenia zakażenia chorobą zakaźną oraz zapewnienia bezpiecznych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ich odbywania, 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ługość przerw międzylekcyjnych określa Dyrektor szkoły.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W okresie czasowego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 powodu zagrożenia epidemicznego, Dyrektor szkoły ustala tryb pracy szkoły i przekazuje informacje uczniom, rodzicom i nauczycielom.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IV, Rozdziału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Organizacja szkoły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2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  <w:tab/>
        <w:t xml:space="preserve">w § 48.5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5a o brzmieniu: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66"/>
          <w:spacing w:val="0"/>
          <w:position w:val="0"/>
          <w:sz w:val="24"/>
          <w:shd w:fill="FFFFFF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5a) Ze zbiorów biblioteki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korzystać uczniowie, nauczyciele oraz pozostali pracownicy szkoły i rodzice z zachowaniem obowiązujących procedur wdrożonych na czas zagrożenia epidemicznego.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V, Rozdziału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Nauczyciele i inni pracownicy szkoły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6" w:leader="none"/>
        </w:tabs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19. </w:t>
        <w:tab/>
        <w:tab/>
        <w:t xml:space="preserve">w § 51.2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pkt. 16 o treści:</w:t>
      </w:r>
    </w:p>
    <w:p>
      <w:pPr>
        <w:tabs>
          <w:tab w:val="left" w:pos="426" w:leader="none"/>
        </w:tabs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16)  zagadnienia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łtujące postawy prozdrowotne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oraz ugruntowuj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ące wiedzę na temat ochrony klimatu, a także zagadnienia wskazujące korzyści ze znajomości prawa w codziennym życiu, gospodarowania posiadanymi środkami finansowymi, w tym oszczędzania.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VI, Rozdziału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Obowiązek szkolny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9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 </w:t>
        <w:tab/>
        <w:t xml:space="preserve">§ 64 otrzymuje nowe brzmienie: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64 Przez niespe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łnienie obowiązku szkolnego rozumie się nieusprawiedliwioną nieobecność w okresie jednego miesiąca na co najmniej 50% obowiązkowych zajęciach edukacyjnych w szkole podstawowej, prowadzonych także w formie zdalnej.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VI, Rozdziału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 Str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ój szkolny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74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 </w:t>
        <w:tab/>
        <w:t xml:space="preserve">w § 72.3 pkt. 1b otrzymuje nowe brzmienie: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1b) zabrania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ę: farbowania włos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makija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żu, malowania paznokci, noszenia dużej ilości biżuterii, przekłuwania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części ciała (z wyjątkiem uszu), tatuowania ciała,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VII, Rozdziału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Ocenianie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79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</w:t>
        <w:tab/>
        <w:t xml:space="preserve">w § 88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się ust. 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VII, Rozdziału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Ocenianie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</w:t>
        <w:tab/>
        <w:t xml:space="preserve">w § 88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ust. 5 i 6 o brzmieniu:</w:t>
      </w:r>
    </w:p>
    <w:p>
      <w:pPr>
        <w:keepNext w:val="true"/>
        <w:keepLine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 przypadku prowadzenia zdalnego nauczania ocenione pisemne formy sprawdzania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umiejętności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wykonane zlecone zadania domowe są oceniane wg skali, jak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87.1 Statutu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 odsyłane poprzez dziennik elektroniczny. </w:t>
      </w:r>
    </w:p>
    <w:p>
      <w:pPr>
        <w:keepNext w:val="true"/>
        <w:keepLine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 okresie prowadzenia zdalnego nauczania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nauczyciel edukacji przedmiotowej określa w zależności od rodzaju prowadzonych zajęć formy sprawdzania wiadomości i umiejętności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przekazuje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informacje drogą elektroniczną uczniom i rodzicom.</w:t>
      </w:r>
    </w:p>
    <w:p>
      <w:pPr>
        <w:keepNext w:val="true"/>
        <w:keepLines w:val="true"/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VII, Rozdziału 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Tryb oceniania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ódrocznego i rocznego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4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</w:t>
        <w:tab/>
        <w:t xml:space="preserve">w § 96.1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literę a o treści:</w:t>
      </w:r>
    </w:p>
    <w:p>
      <w:pPr>
        <w:numPr>
          <w:ilvl w:val="0"/>
          <w:numId w:val="84"/>
        </w:numPr>
        <w:tabs>
          <w:tab w:val="left" w:pos="360" w:leader="none"/>
        </w:tabs>
        <w:spacing w:before="240" w:after="120" w:line="240"/>
        <w:ind w:right="0" w:left="0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1a. W okresie czasowego ograniczenia funkcjonowania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informacje o osiągnięciach i postępach ucznia przekazywane są drogą elektroniczną, w tym na konferencjach online.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VII, Rozdziału 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Ocenianie zachowania ucznia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7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</w:t>
        <w:tab/>
        <w:t xml:space="preserve">w § 99.1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literę a o treści:</w:t>
      </w:r>
    </w:p>
    <w:p>
      <w:pPr>
        <w:keepNext w:val="true"/>
        <w:keepLines w:val="true"/>
        <w:numPr>
          <w:ilvl w:val="0"/>
          <w:numId w:val="87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1a. Ocena klasyfikacyjna zachowania w okresie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 na odległość uwzględnia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ązywanie się z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ucznia rozumianym jako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 aktywność na zajęciach prowadzonych zdalnie, systematyczne wykonywanie zadanych prac, wywiązywanie się z zadań zleconych przez nauczycieli;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przestrzeganie zasad ustalonych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w ramach kształcenia na odległość,                     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niezakł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ócanie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prowadzonych online;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 piękno mowy ojczystej na zajęciach zdalnych i w komunikacji elektronicznej  z nauczycielami,  kolegami i koleżankami;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 honor i tradycje szkoły poprzez uczestnictwo w kontynuowanych przez szkołę zwyczajach i tradycyjnych działaniach szkoły organizowanych na odległość;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 bezpieczeństwo i zdrowie własne oraz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przestrzeganie zasad zachowania podczas trwaj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 pandemii w zakresie możliwym do weryfikacji przez nauczycieli np. podczas lekcji wychowawczych;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godne, kulturalne zachowanie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szkole i poza nią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np. przestrzeganie zasad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lekcyjnych ustalonych przez szkołę, nie udostępnianie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hase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do lekcji prowadzonych online;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kolegom w pokonywaniu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posługiwaniu się technologią informatyczną;</w:t>
      </w:r>
    </w:p>
    <w:p>
      <w:pPr>
        <w:numPr>
          <w:ilvl w:val="0"/>
          <w:numId w:val="87"/>
        </w:numPr>
        <w:spacing w:before="24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dodatnie i ujemne punkty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108 statutu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VII, Rozdziału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Promowanie i uko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ńczenie szkoły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1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</w:t>
        <w:tab/>
        <w:t xml:space="preserve">w § 117.1 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pkt. 1, 2, 3 i 4 o brzmieniu: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W przypadku niewykonania przez nauczyciela,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oddziału lub Radę Pedagogiczną zadań i kompetencji w zakresie oceniania, klasyfikowania i promowania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te zadania i kompetencje wykonuje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lub upoważniony przez niego nauczyciel.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W przypadku niewykonania przez nauczyciela lub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Pedagogiczną zadań i kompetencji w zakresie przeprowadzania egzaminu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ósmoklasisty te zadania i kompetencje wykonuje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lub upoważniony przez niego nauczyciel.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Rada Pedagogiczna nie podejmie uchwały o wynikach klasyfikacji i promocji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rozstrzyga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Dokumentacj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dotyczącą klasyfikacji i promocji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ńczenia przez nich szkoły, w przypadkach,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pkt. 1-3 podpisuje odpowiednio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lub nauczyciel wyznaczony przez organ prowadzący szkołę.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Działu VIII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Postanowienia 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6"/>
        </w:numPr>
        <w:tabs>
          <w:tab w:val="left" w:pos="360" w:leader="none"/>
        </w:tabs>
        <w:spacing w:before="24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</w:t>
        <w:tab/>
        <w:t xml:space="preserve">dodaje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124 o brzmieniu:</w:t>
      </w:r>
    </w:p>
    <w:p>
      <w:pPr>
        <w:keepNext w:val="true"/>
        <w:keepLines w:val="true"/>
        <w:numPr>
          <w:ilvl w:val="0"/>
          <w:numId w:val="96"/>
        </w:numPr>
        <w:tabs>
          <w:tab w:val="left" w:pos="360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124. Procedury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w przypadku zagrożenia, w tym zagrożenia epidemicznego wprowadza Dyrektor szkoły zarządzeniem i zapoznaje z nimi wszystkich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oraz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ich rodziców/ prawnych opiekunów poprzez umieszczenie ich na stronie www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5">
    <w:abstractNumId w:val="114"/>
  </w:num>
  <w:num w:numId="9">
    <w:abstractNumId w:val="108"/>
  </w:num>
  <w:num w:numId="24">
    <w:abstractNumId w:val="102"/>
  </w:num>
  <w:num w:numId="31">
    <w:abstractNumId w:val="96"/>
  </w:num>
  <w:num w:numId="35">
    <w:abstractNumId w:val="90"/>
  </w:num>
  <w:num w:numId="37">
    <w:abstractNumId w:val="84"/>
  </w:num>
  <w:num w:numId="41">
    <w:abstractNumId w:val="78"/>
  </w:num>
  <w:num w:numId="45">
    <w:abstractNumId w:val="72"/>
  </w:num>
  <w:num w:numId="51">
    <w:abstractNumId w:val="66"/>
  </w:num>
  <w:num w:numId="54">
    <w:abstractNumId w:val="60"/>
  </w:num>
  <w:num w:numId="58">
    <w:abstractNumId w:val="54"/>
  </w:num>
  <w:num w:numId="62">
    <w:abstractNumId w:val="48"/>
  </w:num>
  <w:num w:numId="69">
    <w:abstractNumId w:val="42"/>
  </w:num>
  <w:num w:numId="74">
    <w:abstractNumId w:val="36"/>
  </w:num>
  <w:num w:numId="79">
    <w:abstractNumId w:val="30"/>
  </w:num>
  <w:num w:numId="81">
    <w:abstractNumId w:val="24"/>
  </w:num>
  <w:num w:numId="84">
    <w:abstractNumId w:val="18"/>
  </w:num>
  <w:num w:numId="87">
    <w:abstractNumId w:val="12"/>
  </w:num>
  <w:num w:numId="91">
    <w:abstractNumId w:val="6"/>
  </w: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